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A4" w:rsidRPr="00CE19A4" w:rsidRDefault="00CE19A4" w:rsidP="00CE19A4">
      <w:pPr>
        <w:spacing w:after="0"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Pravda</w:t>
      </w:r>
      <w:r>
        <w:rPr>
          <w:rFonts w:ascii="Times New Roman" w:eastAsia="Times New Roman" w:hAnsi="Times New Roman" w:cs="Times New Roman"/>
          <w:sz w:val="24"/>
          <w:szCs w:val="24"/>
          <w:lang w:eastAsia="sk-SK"/>
        </w:rPr>
        <w:t xml:space="preserve">, </w:t>
      </w:r>
      <w:r w:rsidRPr="00CE19A4">
        <w:rPr>
          <w:rFonts w:ascii="Times New Roman" w:eastAsia="Times New Roman" w:hAnsi="Times New Roman" w:cs="Times New Roman"/>
          <w:sz w:val="24"/>
          <w:szCs w:val="24"/>
          <w:lang w:eastAsia="sk-SK"/>
        </w:rPr>
        <w:t xml:space="preserve"> 01.04.2015</w:t>
      </w:r>
      <w:r>
        <w:rPr>
          <w:rFonts w:ascii="Times New Roman" w:eastAsia="Times New Roman" w:hAnsi="Times New Roman" w:cs="Times New Roman"/>
          <w:sz w:val="24"/>
          <w:szCs w:val="24"/>
          <w:lang w:eastAsia="sk-SK"/>
        </w:rPr>
        <w:t>, Lenka Buchláková</w:t>
      </w:r>
    </w:p>
    <w:p w:rsidR="00CE19A4" w:rsidRDefault="00CE19A4" w:rsidP="00CE19A4">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p>
    <w:p w:rsidR="00CE19A4" w:rsidRPr="00CE19A4" w:rsidRDefault="00CE19A4" w:rsidP="00CE19A4">
      <w:pPr>
        <w:spacing w:before="100" w:beforeAutospacing="1" w:after="100" w:afterAutospacing="1" w:line="240" w:lineRule="auto"/>
        <w:outlineLvl w:val="0"/>
        <w:rPr>
          <w:rFonts w:ascii="Times New Roman" w:eastAsia="Times New Roman" w:hAnsi="Times New Roman" w:cs="Times New Roman"/>
          <w:b/>
          <w:bCs/>
          <w:kern w:val="36"/>
          <w:sz w:val="24"/>
          <w:szCs w:val="24"/>
          <w:lang w:eastAsia="sk-SK"/>
        </w:rPr>
      </w:pPr>
      <w:r w:rsidRPr="00CE19A4">
        <w:rPr>
          <w:rFonts w:ascii="Times New Roman" w:eastAsia="Times New Roman" w:hAnsi="Times New Roman" w:cs="Times New Roman"/>
          <w:b/>
          <w:bCs/>
          <w:kern w:val="36"/>
          <w:sz w:val="24"/>
          <w:szCs w:val="24"/>
          <w:lang w:eastAsia="sk-SK"/>
        </w:rPr>
        <w:t>O virtuálne pokladnice majú lekári menší záujem, ako čakali daniari</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 xml:space="preserve">Od spustenia registrácie na pridelenie kódu do on-line pokladnice sa za posledný mesiac do systému prihlásilo vyše 10-tisíc podnikateľov, lekárov, zubárov či notárov. Daniari očakávali, že ich bude až 40-tisíc. </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 xml:space="preserve"> „Podnikatelia, pre ktorých je vydávanie bločkov nová povinnosť od apríla, sa môžu pre používanie virtuálnej registračnej pokladnice rozhodnúť kedykoľvek. Finančná správa bude prijímať a vybavovať žiadosti priebežne aj počas nasledujúcich týždňov a mesiacov,“ tvrdí Finančná správa.</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Virtuálnu registračnú pokladnicu (VRP) môžu využívať tí podnikatelia či poskytovatelia služieb, ktorí sú od začiatku roka vyňatí zo zoznamu výnimiek o používaní registračných pokladníc a mesačne nevydajú viac ako 1 000 bločkov. Výhodou on-line pokladnice je, že používatelia nebudú musieť mať v prevádzke drahú klasickú tlačiareň, ktorú treba servisovať, ani viesť pokladničnú knihu.</w:t>
      </w:r>
    </w:p>
    <w:p w:rsidR="00CE19A4" w:rsidRPr="00CE19A4" w:rsidRDefault="00CE19A4" w:rsidP="00CE19A4">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E19A4">
        <w:rPr>
          <w:rFonts w:ascii="Times New Roman" w:eastAsia="Times New Roman" w:hAnsi="Times New Roman" w:cs="Times New Roman"/>
          <w:b/>
          <w:bCs/>
          <w:sz w:val="36"/>
          <w:szCs w:val="36"/>
          <w:lang w:eastAsia="sk-SK"/>
        </w:rPr>
        <w:t>Údaje pôjdu cez web priamo daniarom</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Údaje pôjdu cez web priamo daniarom. Napojenie cez on-line systém je zadarmo. Cena registračných pokladníc sa aktuálne na Slovensku pohybuje od 230 do 600 eur bez DPH. Niektorí obchodníci využívajú aj fiskálne tlačiarne, ktoré na slovenskom trhu možno kúpiť od 320 do 700 eur bez DPH.</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Proti vyňatiu z výnimiek pri používaní registračných pokladníc a zavedeniu on-line pokladnice boli najmä lekári. Faktom však je, že podľa štatistík Inštitútu finančnej politiky bol v roku 2011 rozdiel medzi výdavkami domácností na zdravotné služby a priznanými tržbami ambulancií asi 214 miliónov eur. Rozdiely môžu byť aktuálne oveľa väčšie, nakoľko IFP spracováva údaje z dlhším časovým oneskorením. Odborníci odhadujú, že len na daniach z ambulancií by mohol štát získať zavedením pokladníc až 11 miliónov eur ročne.</w:t>
      </w:r>
    </w:p>
    <w:p w:rsidR="00CE19A4" w:rsidRPr="00CE19A4" w:rsidRDefault="00CE19A4" w:rsidP="00CE19A4">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E19A4">
        <w:rPr>
          <w:rFonts w:ascii="Times New Roman" w:eastAsia="Times New Roman" w:hAnsi="Times New Roman" w:cs="Times New Roman"/>
          <w:b/>
          <w:bCs/>
          <w:sz w:val="36"/>
          <w:szCs w:val="36"/>
          <w:lang w:eastAsia="sk-SK"/>
        </w:rPr>
        <w:t>Lekár pacientovi priamo v ambulancii vytlačí doklad o zaplatení poplatku</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 xml:space="preserve">Ak má napríklad lekár v ambulancii počítač s tlačiarňou, a k tomu si stiahne do mobilu či smartfónu mobilnú aplikáciu, klasickú pokladnicu potrebovať nebude. Pacientovi potom priamo v ambulancii vytlačí doklad o zaplatení poplatku. Napríklad opravár, ktorý chodí do domácností opravovať spotrebiče, si však bude musieť zakúpiť mobilnú tlačiareň, ktorej cena sa pohybuje od 70 eur s DPH, a cez telefón môže vydávať zákazníkom bločky. </w:t>
      </w:r>
      <w:r w:rsidRPr="00CE19A4">
        <w:rPr>
          <w:rFonts w:ascii="Times New Roman" w:eastAsia="Times New Roman" w:hAnsi="Times New Roman" w:cs="Times New Roman"/>
          <w:b/>
          <w:bCs/>
          <w:sz w:val="24"/>
          <w:szCs w:val="24"/>
          <w:lang w:eastAsia="sk-SK"/>
        </w:rPr>
        <w:t xml:space="preserve">(Čítajte viac v článku </w:t>
      </w:r>
      <w:hyperlink r:id="rId5" w:history="1">
        <w:r w:rsidRPr="00CE19A4">
          <w:rPr>
            <w:rFonts w:ascii="Times New Roman" w:eastAsia="Times New Roman" w:hAnsi="Times New Roman" w:cs="Times New Roman"/>
            <w:b/>
            <w:bCs/>
            <w:color w:val="0000FF"/>
            <w:sz w:val="24"/>
            <w:szCs w:val="24"/>
            <w:u w:val="single"/>
            <w:lang w:eastAsia="sk-SK"/>
          </w:rPr>
          <w:t>Koniec daňových únikov u lekárov? Vydávajú bločky</w:t>
        </w:r>
      </w:hyperlink>
      <w:r w:rsidRPr="00CE19A4">
        <w:rPr>
          <w:rFonts w:ascii="Times New Roman" w:eastAsia="Times New Roman" w:hAnsi="Times New Roman" w:cs="Times New Roman"/>
          <w:sz w:val="24"/>
          <w:szCs w:val="24"/>
          <w:lang w:eastAsia="sk-SK"/>
        </w:rPr>
        <w:t>)</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 xml:space="preserve">Ministerstvo financií nepovedalo, koľko systém virtuálnych pokladníc vyjde daňových poplatníkov. Podľa informácií Pravdy pôjdu zo štátneho rozpočtu na tento účel zhruba 3 milióny eur. Virtuálna registračná pokladnica je on-line program, ktorý je zadarmo </w:t>
      </w:r>
      <w:r w:rsidRPr="00CE19A4">
        <w:rPr>
          <w:rFonts w:ascii="Times New Roman" w:eastAsia="Times New Roman" w:hAnsi="Times New Roman" w:cs="Times New Roman"/>
          <w:sz w:val="24"/>
          <w:szCs w:val="24"/>
          <w:lang w:eastAsia="sk-SK"/>
        </w:rPr>
        <w:lastRenderedPageBreak/>
        <w:t>prístupný na webovej stráne Finančnej správy. Aplikácia bude dostupná pre operačný systém Android 4.X a iOS 8. On-line pokladnice má bezplatne certifikovať a servisovať Colný úrad Bratislava.</w:t>
      </w:r>
    </w:p>
    <w:p w:rsidR="00CE19A4" w:rsidRPr="00CE19A4" w:rsidRDefault="00CE19A4" w:rsidP="00CE19A4">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CE19A4">
        <w:rPr>
          <w:rFonts w:ascii="Times New Roman" w:eastAsia="Times New Roman" w:hAnsi="Times New Roman" w:cs="Times New Roman"/>
          <w:b/>
          <w:bCs/>
          <w:sz w:val="36"/>
          <w:szCs w:val="36"/>
          <w:lang w:eastAsia="sk-SK"/>
        </w:rPr>
        <w:t>Štát chce docieliť, aby do dvoch až štyroch rokov klasické pokladnice z trhu vymizli</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Prezident finančnej správy František Imrecze nedávno pre Pravdu povedal, že štát chce elektronizáciou docieliť, aby do dvoch až štyroch rokov klasické pokladnice z trhu vymizli. Vystriedať ich majú také, ktoré budú mať priame on-line napojenie na Finančnú správu. Krátenie DPH by sa tak malo obmedziť.</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„V budúcnosti plánujeme on-line pripojenie všetkých pokladníc na trhu s Finančnou správou. Od 1.januára 2015 preto musia výrobcovia, dovozcovia a distribútori registračných pokladníc uvádzať na trh už len také, ktoré takéto pripojenie zabezpečia,“ uvádza vo svojom stanovisku ministerstvo financií.</w:t>
      </w: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Odborník na IT oblasť Ondrej Macko si myslí, že systém on-line pokladníc môže v začiatkoch zlyhať. Najmä prvé dni ho môžu napadnúť hackeri, tak ako sa to stalo v začiatkoch spustenia bločkovej lotérie v septembri 2013. „Je jasné, že hackeri sa o virtuálnu pokladnicu budú zaujímať, v tzv. scéne hackerov je to prestížna vec, hlavne v počiatkoch systém znefunkčniť,“ doplnil Macko.</w:t>
      </w:r>
    </w:p>
    <w:p w:rsid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Zmena je súčasťou novely zákona o dani z príjmov. Spolu s ňou sa sprísnili sankcie za nevydanie bločku. Obchodníkom pri vydaní zlého dokladu hrozí pokuta od 330 až do 3 300 eur pri prvom porušení, pri druhom pochybení to môže byť až 6 600 eur. Pri treťom porušení hrozí zatvorenie prevádzky a strata živnostenského oprávnenia. Pri prvom opakovanom a pri každom ďalšom porušení zákona bude s pokutou uložený aj zákaz predaja tovaru alebo poskytovania služby v lehote do 48 hodín.</w:t>
      </w:r>
    </w:p>
    <w:p w:rsid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p>
    <w:p w:rsidR="00CE19A4" w:rsidRPr="00CE19A4" w:rsidRDefault="00CE19A4" w:rsidP="00CE19A4">
      <w:pPr>
        <w:spacing w:before="100" w:beforeAutospacing="1" w:after="100" w:afterAutospacing="1" w:line="240" w:lineRule="auto"/>
        <w:rPr>
          <w:rFonts w:ascii="Times New Roman" w:eastAsia="Times New Roman" w:hAnsi="Times New Roman" w:cs="Times New Roman"/>
          <w:sz w:val="24"/>
          <w:szCs w:val="24"/>
          <w:lang w:eastAsia="sk-SK"/>
        </w:rPr>
      </w:pPr>
      <w:bookmarkStart w:id="0" w:name="_GoBack"/>
      <w:bookmarkEnd w:id="0"/>
    </w:p>
    <w:p w:rsidR="00CE19A4" w:rsidRPr="00CE19A4" w:rsidRDefault="00CE19A4" w:rsidP="00CE19A4">
      <w:pPr>
        <w:spacing w:after="0" w:line="240" w:lineRule="auto"/>
        <w:rPr>
          <w:rFonts w:ascii="Times New Roman" w:eastAsia="Times New Roman" w:hAnsi="Times New Roman" w:cs="Times New Roman"/>
          <w:sz w:val="24"/>
          <w:szCs w:val="24"/>
          <w:lang w:eastAsia="sk-SK"/>
        </w:rPr>
      </w:pPr>
      <w:r w:rsidRPr="00CE19A4">
        <w:rPr>
          <w:rFonts w:ascii="Times New Roman" w:eastAsia="Times New Roman" w:hAnsi="Times New Roman" w:cs="Times New Roman"/>
          <w:sz w:val="24"/>
          <w:szCs w:val="24"/>
          <w:lang w:eastAsia="sk-SK"/>
        </w:rPr>
        <w:t>© AUTORSKÉ PRÁVA VYHRADENÉ</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A4"/>
    <w:rsid w:val="00BB59DD"/>
    <w:rsid w:val="00CE19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E19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1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E19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1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7429">
      <w:bodyDiv w:val="1"/>
      <w:marLeft w:val="0"/>
      <w:marRight w:val="0"/>
      <w:marTop w:val="0"/>
      <w:marBottom w:val="0"/>
      <w:divBdr>
        <w:top w:val="none" w:sz="0" w:space="0" w:color="auto"/>
        <w:left w:val="none" w:sz="0" w:space="0" w:color="auto"/>
        <w:bottom w:val="none" w:sz="0" w:space="0" w:color="auto"/>
        <w:right w:val="none" w:sz="0" w:space="0" w:color="auto"/>
      </w:divBdr>
      <w:divsChild>
        <w:div w:id="1692149425">
          <w:marLeft w:val="0"/>
          <w:marRight w:val="0"/>
          <w:marTop w:val="0"/>
          <w:marBottom w:val="0"/>
          <w:divBdr>
            <w:top w:val="none" w:sz="0" w:space="0" w:color="auto"/>
            <w:left w:val="none" w:sz="0" w:space="0" w:color="auto"/>
            <w:bottom w:val="none" w:sz="0" w:space="0" w:color="auto"/>
            <w:right w:val="none" w:sz="0" w:space="0" w:color="auto"/>
          </w:divBdr>
        </w:div>
        <w:div w:id="1835679096">
          <w:marLeft w:val="0"/>
          <w:marRight w:val="0"/>
          <w:marTop w:val="0"/>
          <w:marBottom w:val="0"/>
          <w:divBdr>
            <w:top w:val="none" w:sz="0" w:space="0" w:color="auto"/>
            <w:left w:val="none" w:sz="0" w:space="0" w:color="auto"/>
            <w:bottom w:val="none" w:sz="0" w:space="0" w:color="auto"/>
            <w:right w:val="none" w:sz="0" w:space="0" w:color="auto"/>
          </w:divBdr>
        </w:div>
        <w:div w:id="1344548350">
          <w:marLeft w:val="0"/>
          <w:marRight w:val="0"/>
          <w:marTop w:val="0"/>
          <w:marBottom w:val="0"/>
          <w:divBdr>
            <w:top w:val="none" w:sz="0" w:space="0" w:color="auto"/>
            <w:left w:val="none" w:sz="0" w:space="0" w:color="auto"/>
            <w:bottom w:val="none" w:sz="0" w:space="0" w:color="auto"/>
            <w:right w:val="none" w:sz="0" w:space="0" w:color="auto"/>
          </w:divBdr>
          <w:divsChild>
            <w:div w:id="1280720108">
              <w:marLeft w:val="0"/>
              <w:marRight w:val="0"/>
              <w:marTop w:val="0"/>
              <w:marBottom w:val="0"/>
              <w:divBdr>
                <w:top w:val="none" w:sz="0" w:space="0" w:color="auto"/>
                <w:left w:val="none" w:sz="0" w:space="0" w:color="auto"/>
                <w:bottom w:val="none" w:sz="0" w:space="0" w:color="auto"/>
                <w:right w:val="none" w:sz="0" w:space="0" w:color="auto"/>
              </w:divBdr>
            </w:div>
          </w:divsChild>
        </w:div>
        <w:div w:id="554581805">
          <w:marLeft w:val="0"/>
          <w:marRight w:val="0"/>
          <w:marTop w:val="0"/>
          <w:marBottom w:val="0"/>
          <w:divBdr>
            <w:top w:val="none" w:sz="0" w:space="0" w:color="auto"/>
            <w:left w:val="none" w:sz="0" w:space="0" w:color="auto"/>
            <w:bottom w:val="none" w:sz="0" w:space="0" w:color="auto"/>
            <w:right w:val="none" w:sz="0" w:space="0" w:color="auto"/>
          </w:divBdr>
          <w:divsChild>
            <w:div w:id="2066642776">
              <w:marLeft w:val="0"/>
              <w:marRight w:val="0"/>
              <w:marTop w:val="0"/>
              <w:marBottom w:val="0"/>
              <w:divBdr>
                <w:top w:val="none" w:sz="0" w:space="0" w:color="auto"/>
                <w:left w:val="none" w:sz="0" w:space="0" w:color="auto"/>
                <w:bottom w:val="none" w:sz="0" w:space="0" w:color="auto"/>
                <w:right w:val="none" w:sz="0" w:space="0" w:color="auto"/>
              </w:divBdr>
              <w:divsChild>
                <w:div w:id="1930966378">
                  <w:marLeft w:val="0"/>
                  <w:marRight w:val="0"/>
                  <w:marTop w:val="0"/>
                  <w:marBottom w:val="0"/>
                  <w:divBdr>
                    <w:top w:val="none" w:sz="0" w:space="0" w:color="auto"/>
                    <w:left w:val="none" w:sz="0" w:space="0" w:color="auto"/>
                    <w:bottom w:val="none" w:sz="0" w:space="0" w:color="auto"/>
                    <w:right w:val="none" w:sz="0" w:space="0" w:color="auto"/>
                  </w:divBdr>
                </w:div>
                <w:div w:id="946423809">
                  <w:marLeft w:val="0"/>
                  <w:marRight w:val="0"/>
                  <w:marTop w:val="0"/>
                  <w:marBottom w:val="0"/>
                  <w:divBdr>
                    <w:top w:val="none" w:sz="0" w:space="0" w:color="auto"/>
                    <w:left w:val="none" w:sz="0" w:space="0" w:color="auto"/>
                    <w:bottom w:val="none" w:sz="0" w:space="0" w:color="auto"/>
                    <w:right w:val="none" w:sz="0" w:space="0" w:color="auto"/>
                  </w:divBdr>
                </w:div>
              </w:divsChild>
            </w:div>
            <w:div w:id="4360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y.pravda.sk/domace/clanok/350617-koniec-danovych-unikov-u-lekarov-vydavaju-blocky/"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3863</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2015-04-01T22:00:00Z</dcterms:created>
  <dcterms:modified xsi:type="dcterms:W3CDTF">2015-04-01T22:02:00Z</dcterms:modified>
</cp:coreProperties>
</file>